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8085F">
      <w:pPr>
        <w:spacing w:after="240"/>
        <w:jc w:val="center"/>
        <w:rPr>
          <w:rFonts w:ascii="黑体" w:hAnsi="仿宋" w:eastAsia="黑体"/>
          <w:b/>
          <w:color w:val="auto"/>
          <w:sz w:val="32"/>
          <w:szCs w:val="32"/>
        </w:rPr>
      </w:pPr>
      <w:r>
        <w:rPr>
          <w:rFonts w:hint="eastAsia" w:ascii="黑体" w:hAnsi="仿宋" w:eastAsia="黑体"/>
          <w:b/>
          <w:color w:val="auto"/>
          <w:sz w:val="32"/>
          <w:szCs w:val="32"/>
        </w:rPr>
        <w:t>华北电力大学2025年硕士生入学考试复试科目考试大纲</w:t>
      </w:r>
    </w:p>
    <w:p w14:paraId="0EC6DA35">
      <w:pPr>
        <w:rPr>
          <w:rFonts w:ascii="仿宋_GB2312" w:hAnsi="仿宋" w:eastAsia="仿宋_GB2312"/>
          <w:color w:val="auto"/>
          <w:sz w:val="28"/>
          <w:szCs w:val="28"/>
        </w:rPr>
      </w:pPr>
      <w:r>
        <w:rPr>
          <w:rFonts w:hint="eastAsia" w:ascii="仿宋_GB2312" w:hAnsi="仿宋" w:eastAsia="仿宋_GB2312"/>
          <w:color w:val="auto"/>
          <w:sz w:val="28"/>
          <w:szCs w:val="28"/>
        </w:rPr>
        <w:t xml:space="preserve">考试科目编号：0104              </w:t>
      </w:r>
    </w:p>
    <w:p w14:paraId="07E3CB57">
      <w:pPr>
        <w:rPr>
          <w:rFonts w:ascii="仿宋_GB2312" w:hAnsi="仿宋" w:eastAsia="仿宋_GB2312"/>
          <w:color w:val="auto"/>
          <w:sz w:val="28"/>
          <w:szCs w:val="28"/>
        </w:rPr>
      </w:pPr>
      <w:r>
        <w:rPr>
          <w:rFonts w:hint="eastAsia" w:ascii="仿宋_GB2312" w:hAnsi="仿宋" w:eastAsia="仿宋_GB2312"/>
          <w:color w:val="auto"/>
          <w:sz w:val="28"/>
          <w:szCs w:val="28"/>
        </w:rPr>
        <w:t>考试科目名称：电子科学基础综合</w:t>
      </w:r>
    </w:p>
    <w:p w14:paraId="4647BF7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一、考试的总体要求</w:t>
      </w:r>
    </w:p>
    <w:p w14:paraId="1E121C4E">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《电子科学基础综合》考试内容主要涉及电子科学基础知识中的电路理论和电动力学基础理论（内容包括电磁场和场粒相互作用、光电基础）两部分，其中电路理论占60%，电动力学基础理论占40%。</w:t>
      </w:r>
      <w:r>
        <w:rPr>
          <w:rFonts w:hint="eastAsia" w:ascii="仿宋_GB2312" w:hAnsi="仿宋" w:eastAsia="仿宋_GB2312"/>
          <w:color w:val="auto"/>
          <w:sz w:val="28"/>
          <w:szCs w:val="28"/>
          <w:lang w:val="en-US" w:eastAsia="zh-CN"/>
        </w:rPr>
        <w:tab/>
      </w:r>
      <w:r>
        <w:rPr>
          <w:rFonts w:hint="eastAsia" w:ascii="仿宋_GB2312" w:hAnsi="仿宋" w:eastAsia="仿宋_GB2312"/>
          <w:color w:val="auto"/>
          <w:sz w:val="28"/>
          <w:szCs w:val="28"/>
        </w:rPr>
        <w:t>总体要求如下：</w:t>
      </w:r>
    </w:p>
    <w:p w14:paraId="7429FACE">
      <w:pPr>
        <w:ind w:firstLine="420" w:firstLineChars="0"/>
        <w:rPr>
          <w:rFonts w:ascii="仿宋_GB2312" w:hAnsi="仿宋" w:eastAsia="仿宋_GB2312"/>
          <w:color w:val="auto"/>
          <w:sz w:val="28"/>
          <w:szCs w:val="28"/>
        </w:rPr>
      </w:pPr>
      <w:r>
        <w:rPr>
          <w:rFonts w:hint="eastAsia" w:ascii="仿宋_GB2312" w:hAnsi="仿宋" w:eastAsia="仿宋_GB2312"/>
          <w:color w:val="auto"/>
          <w:sz w:val="28"/>
          <w:szCs w:val="28"/>
        </w:rPr>
        <w:t>掌握电子科学综合（电路、电磁场、场粒相互作用基础及光电等）基础知识、基本原理和物理过程，并能够灵活运用电路和电磁场及场粒相互作用（包括光的电磁场理论部分）理论及方法对综合问题进行分析和计算。</w:t>
      </w:r>
    </w:p>
    <w:p w14:paraId="2AAB0138">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二、考试的内容</w:t>
      </w:r>
    </w:p>
    <w:p w14:paraId="5A596EAF">
      <w:pPr>
        <w:ind w:firstLine="540" w:firstLineChars="192"/>
        <w:rPr>
          <w:rFonts w:ascii="仿宋_GB2312" w:hAnsi="仿宋" w:eastAsia="仿宋_GB2312"/>
          <w:b/>
          <w:bCs/>
          <w:color w:val="auto"/>
          <w:sz w:val="28"/>
          <w:szCs w:val="28"/>
        </w:rPr>
      </w:pPr>
      <w:r>
        <w:rPr>
          <w:rFonts w:hint="eastAsia" w:ascii="仿宋_GB2312" w:hAnsi="仿宋" w:eastAsia="仿宋_GB2312"/>
          <w:b/>
          <w:bCs/>
          <w:color w:val="auto"/>
          <w:sz w:val="28"/>
          <w:szCs w:val="28"/>
        </w:rPr>
        <w:t>A.电路部分</w:t>
      </w:r>
    </w:p>
    <w:p w14:paraId="2277025A">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 xml:space="preserve">1．基本概念： </w:t>
      </w:r>
    </w:p>
    <w:p w14:paraId="3EA99F7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电阻、电容、电感、电压源、电流源、受控源和运算放大器等元件的特性；线性和非线性的概念；电功率和电能量的概念；阻抗匹配的概念。</w:t>
      </w:r>
    </w:p>
    <w:p w14:paraId="6FBDF088">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2．基本定理</w:t>
      </w:r>
    </w:p>
    <w:p w14:paraId="3814CB1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基尔霍夫定律；叠加定理；替代定理；戴维宁定理、诺顿定理；最大功率传输定理；特勒根定理；互易定理；对偶定理。</w:t>
      </w:r>
    </w:p>
    <w:p w14:paraId="6F1FA4BD">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3．电路分析方法</w:t>
      </w:r>
    </w:p>
    <w:p w14:paraId="2CB07668">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等效变换分析方法；支路电流法、网孔电流法、回路电流法、</w:t>
      </w:r>
      <w:r>
        <w:rPr>
          <w:rFonts w:hint="eastAsia" w:ascii="仿宋_GB2312" w:hAnsi="仿宋" w:eastAsia="仿宋_GB2312"/>
          <w:color w:val="auto"/>
          <w:sz w:val="28"/>
          <w:szCs w:val="28"/>
          <w:lang w:val="en-US" w:eastAsia="zh-CN"/>
        </w:rPr>
        <w:t>节</w:t>
      </w:r>
      <w:r>
        <w:rPr>
          <w:rFonts w:hint="eastAsia" w:ascii="仿宋_GB2312" w:hAnsi="仿宋" w:eastAsia="仿宋_GB2312"/>
          <w:color w:val="auto"/>
          <w:sz w:val="28"/>
          <w:szCs w:val="28"/>
        </w:rPr>
        <w:t>点电压法；相量法。</w:t>
      </w:r>
    </w:p>
    <w:p w14:paraId="5F1A2039">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电路的分析：简单电阻电路的计算；星角转换；非理想电源的模型及其等效转换；电路定理的综合应用；含理想运算放大器电路的分析；简单非线性电阻电路的分析。</w:t>
      </w:r>
    </w:p>
    <w:p w14:paraId="284AF51F">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4．动态电路分析</w:t>
      </w:r>
    </w:p>
    <w:p w14:paraId="3F0BA34A">
      <w:pPr>
        <w:ind w:firstLine="537" w:firstLineChars="192"/>
        <w:rPr>
          <w:rFonts w:hint="eastAsia" w:ascii="仿宋_GB2312" w:hAnsi="仿宋" w:eastAsia="仿宋_GB2312"/>
          <w:color w:val="auto"/>
          <w:sz w:val="28"/>
          <w:szCs w:val="28"/>
        </w:rPr>
      </w:pPr>
      <w:r>
        <w:rPr>
          <w:rFonts w:hint="eastAsia" w:ascii="仿宋_GB2312" w:hAnsi="仿宋" w:eastAsia="仿宋_GB2312"/>
          <w:color w:val="auto"/>
          <w:sz w:val="28"/>
          <w:szCs w:val="28"/>
        </w:rPr>
        <w:t>一阶电路和二阶电路零输入响应、零状态响应和全响应的求解；一阶电路和二阶电路的阶跃响应和冲激响应的求解；状态方程。</w:t>
      </w:r>
    </w:p>
    <w:p w14:paraId="16D8393C">
      <w:pPr>
        <w:ind w:firstLine="537" w:firstLineChars="192"/>
        <w:rPr>
          <w:rFonts w:hint="eastAsia" w:ascii="仿宋_GB2312" w:hAnsi="仿宋" w:eastAsia="仿宋_GB2312"/>
          <w:color w:val="auto"/>
          <w:sz w:val="28"/>
          <w:szCs w:val="28"/>
        </w:rPr>
      </w:pPr>
      <w:r>
        <w:rPr>
          <w:rFonts w:hint="eastAsia" w:ascii="仿宋_GB2312" w:hAnsi="仿宋" w:eastAsia="仿宋_GB2312"/>
          <w:color w:val="auto"/>
          <w:sz w:val="28"/>
          <w:szCs w:val="28"/>
        </w:rPr>
        <w:t>5．正弦稳态电路分析</w:t>
      </w:r>
    </w:p>
    <w:p w14:paraId="20F4122B">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电路定理的相量形式，</w:t>
      </w:r>
      <w:r>
        <w:rPr>
          <w:rFonts w:hint="eastAsia" w:ascii="仿宋_GB2312" w:hAnsi="仿宋" w:eastAsia="仿宋_GB2312"/>
          <w:color w:val="auto"/>
          <w:sz w:val="28"/>
          <w:szCs w:val="28"/>
        </w:rPr>
        <w:t>基本电路元件的相量模型，电路的相量图；阻抗和导纳；正弦稳态电路的分析计算；正弦稳态电路中的功率</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复功率</w:t>
      </w:r>
      <w:r>
        <w:rPr>
          <w:rFonts w:hint="eastAsia" w:ascii="仿宋_GB2312" w:hAnsi="仿宋" w:eastAsia="仿宋_GB2312"/>
          <w:color w:val="auto"/>
          <w:sz w:val="28"/>
          <w:szCs w:val="28"/>
        </w:rPr>
        <w:t>；最大功率传输。</w:t>
      </w:r>
    </w:p>
    <w:p w14:paraId="5B3E2365">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6．含有耦合电感的电路</w:t>
      </w:r>
    </w:p>
    <w:p w14:paraId="0FCF5DDD">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互感；含有耦合电感电路的计算；耦合电感的功率；</w:t>
      </w:r>
      <w:r>
        <w:rPr>
          <w:rFonts w:hint="eastAsia" w:ascii="仿宋_GB2312" w:hAnsi="仿宋" w:eastAsia="仿宋_GB2312"/>
          <w:color w:val="auto"/>
          <w:sz w:val="28"/>
          <w:szCs w:val="28"/>
          <w:lang w:val="en-US" w:eastAsia="zh-CN"/>
        </w:rPr>
        <w:t>变压器原理；</w:t>
      </w:r>
      <w:r>
        <w:rPr>
          <w:rFonts w:hint="eastAsia" w:ascii="仿宋_GB2312" w:hAnsi="仿宋" w:eastAsia="仿宋_GB2312"/>
          <w:color w:val="auto"/>
          <w:sz w:val="28"/>
          <w:szCs w:val="28"/>
        </w:rPr>
        <w:t>理想变压器的特性方程及理想变压器的阻抗变换性质。</w:t>
      </w:r>
    </w:p>
    <w:p w14:paraId="479D571E">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7.电路的频率响应</w:t>
      </w:r>
    </w:p>
    <w:p w14:paraId="08CFD40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网络函数；RLC串联谐振电路</w:t>
      </w:r>
      <w:r>
        <w:rPr>
          <w:rFonts w:hint="eastAsia" w:ascii="仿宋_GB2312" w:hAnsi="仿宋" w:eastAsia="仿宋_GB2312"/>
          <w:color w:val="auto"/>
          <w:sz w:val="28"/>
          <w:szCs w:val="28"/>
          <w:lang w:val="en-US" w:eastAsia="zh-CN"/>
        </w:rPr>
        <w:t>及其频响特性</w:t>
      </w:r>
      <w:r>
        <w:rPr>
          <w:rFonts w:hint="eastAsia" w:ascii="仿宋_GB2312" w:hAnsi="仿宋" w:eastAsia="仿宋_GB2312"/>
          <w:color w:val="auto"/>
          <w:sz w:val="28"/>
          <w:szCs w:val="28"/>
        </w:rPr>
        <w:t>；RLC并联谐振电路</w:t>
      </w:r>
      <w:r>
        <w:rPr>
          <w:rFonts w:hint="eastAsia" w:ascii="仿宋_GB2312" w:hAnsi="仿宋" w:eastAsia="仿宋_GB2312"/>
          <w:color w:val="auto"/>
          <w:sz w:val="28"/>
          <w:szCs w:val="28"/>
          <w:lang w:val="en-US" w:eastAsia="zh-CN"/>
        </w:rPr>
        <w:t>及其频响特性</w:t>
      </w:r>
      <w:r>
        <w:rPr>
          <w:rFonts w:hint="eastAsia" w:ascii="仿宋_GB2312" w:hAnsi="仿宋" w:eastAsia="仿宋_GB2312"/>
          <w:color w:val="auto"/>
          <w:sz w:val="28"/>
          <w:szCs w:val="28"/>
        </w:rPr>
        <w:t>；波特图</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滤波器</w:t>
      </w:r>
      <w:r>
        <w:rPr>
          <w:rFonts w:hint="eastAsia" w:ascii="仿宋_GB2312" w:hAnsi="仿宋" w:eastAsia="仿宋_GB2312"/>
          <w:color w:val="auto"/>
          <w:sz w:val="28"/>
          <w:szCs w:val="28"/>
        </w:rPr>
        <w:t>。</w:t>
      </w:r>
    </w:p>
    <w:p w14:paraId="31021A0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8．三相电路</w:t>
      </w:r>
    </w:p>
    <w:p w14:paraId="091868CA">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对称三相电路的原理，对称三相电路中线量与相量的关系；对称三相电路的分析计算；三相电路的功率；两表法测量三相三线制电路的功率；不对称三相电路的分析计算。</w:t>
      </w:r>
    </w:p>
    <w:p w14:paraId="4D182946">
      <w:pPr>
        <w:numPr>
          <w:ilvl w:val="0"/>
          <w:numId w:val="1"/>
        </w:num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线性动态电路的复频域分析</w:t>
      </w:r>
    </w:p>
    <w:p w14:paraId="6BA42E1B">
      <w:pPr>
        <w:ind w:firstLine="420"/>
        <w:rPr>
          <w:rFonts w:ascii="仿宋_GB2312" w:hAnsi="仿宋" w:eastAsia="仿宋_GB2312"/>
          <w:color w:val="auto"/>
          <w:sz w:val="28"/>
          <w:szCs w:val="28"/>
        </w:rPr>
      </w:pPr>
      <w:r>
        <w:rPr>
          <w:rFonts w:hint="eastAsia" w:ascii="仿宋_GB2312" w:hAnsi="仿宋" w:eastAsia="仿宋_GB2312"/>
          <w:color w:val="auto"/>
          <w:sz w:val="28"/>
          <w:szCs w:val="28"/>
        </w:rPr>
        <w:t>拉普拉斯变换；运算电路；网络函数及零点、极点；零点、极点与冲激响应；零点、极点与频率</w:t>
      </w:r>
      <w:r>
        <w:rPr>
          <w:rFonts w:hint="eastAsia" w:ascii="仿宋_GB2312" w:hAnsi="仿宋" w:eastAsia="仿宋_GB2312"/>
          <w:color w:val="auto"/>
          <w:sz w:val="28"/>
          <w:szCs w:val="28"/>
          <w:lang w:val="en-US" w:eastAsia="zh-CN"/>
        </w:rPr>
        <w:t>响应</w:t>
      </w:r>
      <w:r>
        <w:rPr>
          <w:rFonts w:hint="eastAsia" w:ascii="仿宋_GB2312" w:hAnsi="仿宋" w:eastAsia="仿宋_GB2312"/>
          <w:color w:val="auto"/>
          <w:sz w:val="28"/>
          <w:szCs w:val="28"/>
        </w:rPr>
        <w:t>。</w:t>
      </w:r>
    </w:p>
    <w:p w14:paraId="5A4D1E6F">
      <w:pPr>
        <w:numPr>
          <w:ilvl w:val="0"/>
          <w:numId w:val="1"/>
        </w:numPr>
        <w:ind w:left="0" w:leftChars="0" w:firstLine="537" w:firstLineChars="192"/>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电路方程的矩阵形式</w:t>
      </w:r>
    </w:p>
    <w:p w14:paraId="258DBDDF">
      <w:pPr>
        <w:numPr>
          <w:ilvl w:val="0"/>
          <w:numId w:val="0"/>
        </w:numPr>
        <w:ind w:firstLine="420" w:firstLineChars="0"/>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关联矩阵、割集矩阵、回路矩阵；回路电流方程的矩阵形式；节点电压方程的矩阵形式；割集电压方程的矩阵形式；状态方程。</w:t>
      </w:r>
    </w:p>
    <w:p w14:paraId="57F8E842">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11</w:t>
      </w:r>
      <w:r>
        <w:rPr>
          <w:rFonts w:hint="eastAsia" w:ascii="仿宋_GB2312" w:hAnsi="仿宋" w:eastAsia="仿宋_GB2312"/>
          <w:color w:val="auto"/>
          <w:sz w:val="28"/>
          <w:szCs w:val="28"/>
        </w:rPr>
        <w:t>．二端口网络</w:t>
      </w:r>
    </w:p>
    <w:p w14:paraId="28640030">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二端口网络</w:t>
      </w:r>
      <w:r>
        <w:rPr>
          <w:rFonts w:hint="eastAsia" w:ascii="仿宋_GB2312" w:hAnsi="仿宋" w:eastAsia="仿宋_GB2312"/>
          <w:b/>
          <w:bCs/>
          <w:color w:val="auto"/>
          <w:sz w:val="28"/>
          <w:szCs w:val="28"/>
        </w:rPr>
        <w:t>Z</w:t>
      </w:r>
      <w:r>
        <w:rPr>
          <w:rFonts w:hint="eastAsia" w:ascii="仿宋_GB2312" w:hAnsi="仿宋" w:eastAsia="仿宋_GB2312"/>
          <w:color w:val="auto"/>
          <w:sz w:val="28"/>
          <w:szCs w:val="28"/>
        </w:rPr>
        <w:t>、</w:t>
      </w:r>
      <w:r>
        <w:rPr>
          <w:rFonts w:hint="eastAsia" w:ascii="仿宋_GB2312" w:hAnsi="仿宋" w:eastAsia="仿宋_GB2312"/>
          <w:b/>
          <w:bCs/>
          <w:color w:val="auto"/>
          <w:sz w:val="28"/>
          <w:szCs w:val="28"/>
        </w:rPr>
        <w:t>Y</w:t>
      </w:r>
      <w:r>
        <w:rPr>
          <w:rFonts w:hint="eastAsia" w:ascii="仿宋_GB2312" w:hAnsi="仿宋" w:eastAsia="仿宋_GB2312"/>
          <w:color w:val="auto"/>
          <w:sz w:val="28"/>
          <w:szCs w:val="28"/>
        </w:rPr>
        <w:t>、</w:t>
      </w:r>
      <w:r>
        <w:rPr>
          <w:rFonts w:hint="eastAsia" w:ascii="仿宋_GB2312" w:hAnsi="仿宋" w:eastAsia="仿宋_GB2312"/>
          <w:b/>
          <w:bCs/>
          <w:color w:val="auto"/>
          <w:sz w:val="28"/>
          <w:szCs w:val="28"/>
        </w:rPr>
        <w:t>H</w:t>
      </w:r>
      <w:r>
        <w:rPr>
          <w:rFonts w:hint="eastAsia" w:ascii="仿宋_GB2312" w:hAnsi="仿宋" w:eastAsia="仿宋_GB2312"/>
          <w:color w:val="auto"/>
          <w:sz w:val="28"/>
          <w:szCs w:val="28"/>
        </w:rPr>
        <w:t>、</w:t>
      </w:r>
      <w:r>
        <w:rPr>
          <w:rFonts w:hint="eastAsia" w:ascii="仿宋_GB2312" w:hAnsi="仿宋" w:eastAsia="仿宋_GB2312"/>
          <w:b/>
          <w:bCs/>
          <w:color w:val="auto"/>
          <w:sz w:val="28"/>
          <w:szCs w:val="28"/>
        </w:rPr>
        <w:t>T</w:t>
      </w:r>
      <w:r>
        <w:rPr>
          <w:rFonts w:hint="eastAsia" w:ascii="仿宋_GB2312" w:hAnsi="仿宋" w:eastAsia="仿宋_GB2312"/>
          <w:color w:val="auto"/>
          <w:sz w:val="28"/>
          <w:szCs w:val="28"/>
        </w:rPr>
        <w:t>参数的概念和求解；二端口网路的等效电路及连接；回转器和负阻抗变换器原理和求解。</w:t>
      </w:r>
    </w:p>
    <w:p w14:paraId="1C6F2EFC">
      <w:pPr>
        <w:ind w:firstLine="540" w:firstLineChars="192"/>
        <w:rPr>
          <w:rFonts w:ascii="仿宋_GB2312" w:hAnsi="仿宋" w:eastAsia="仿宋_GB2312"/>
          <w:b/>
          <w:bCs/>
          <w:color w:val="auto"/>
          <w:sz w:val="28"/>
          <w:szCs w:val="28"/>
        </w:rPr>
      </w:pPr>
      <w:r>
        <w:rPr>
          <w:rFonts w:hint="eastAsia" w:ascii="仿宋_GB2312" w:hAnsi="仿宋" w:eastAsia="仿宋_GB2312"/>
          <w:b/>
          <w:bCs/>
          <w:color w:val="auto"/>
          <w:sz w:val="28"/>
          <w:szCs w:val="28"/>
        </w:rPr>
        <w:t>B.  电动力学（电磁场）及光电部分</w:t>
      </w:r>
    </w:p>
    <w:p w14:paraId="1D40C2B1">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1.掌握电磁现象的基本规律：了解电场对电荷的作用，磁场对电流的作用；了解物质的电极化和磁极化过程；安培环路定理；电磁感应定律；电磁场的能量和能流描述。</w:t>
      </w:r>
    </w:p>
    <w:p w14:paraId="503B8C34">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2. 带电粒子在电磁场中的运动规律：了解静电平衡的概念和条件；掌握洛伦兹力、安培力公式和比奥-萨伐尔公式。</w:t>
      </w:r>
    </w:p>
    <w:p w14:paraId="7B3A5EDD">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3. 电磁波的传播规律：了解麦克斯韦方程；了解介质的电磁性质和物质方程、电磁场的边值关系、电磁波的极化的概念、介电常数和磁极化常数等，并能应用这些理论求解简单问题；理解电磁波在波导内的传播特性、波模特性。</w:t>
      </w:r>
    </w:p>
    <w:p w14:paraId="17E6D70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4.光的电磁理论及传播规律：光的传播特性（主要了解平面光波的传播和偏振特性）以及相速度、群速度和色散等概念。</w:t>
      </w:r>
    </w:p>
    <w:p w14:paraId="280DCA3D">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三、考试的题型</w:t>
      </w:r>
    </w:p>
    <w:p w14:paraId="75DEAD58">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1.简答题。</w:t>
      </w:r>
    </w:p>
    <w:p w14:paraId="1BC0FE56">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2.基本计算题。</w:t>
      </w:r>
    </w:p>
    <w:p w14:paraId="5DD72144">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3.综合分析计算题。</w:t>
      </w:r>
    </w:p>
    <w:p w14:paraId="4E908EF4">
      <w:pPr>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四、参考书目</w:t>
      </w:r>
    </w:p>
    <w:p w14:paraId="2EB82DD4">
      <w:pPr>
        <w:ind w:firstLine="420"/>
        <w:rPr>
          <w:rFonts w:ascii="仿宋_GB2312" w:hAnsi="仿宋" w:eastAsia="仿宋_GB2312"/>
          <w:bCs/>
          <w:color w:val="auto"/>
          <w:sz w:val="28"/>
          <w:szCs w:val="28"/>
        </w:rPr>
      </w:pPr>
      <w:r>
        <w:rPr>
          <w:rFonts w:hint="eastAsia" w:ascii="仿宋_GB2312" w:hAnsi="仿宋" w:eastAsia="仿宋_GB2312"/>
          <w:bCs/>
          <w:color w:val="auto"/>
          <w:sz w:val="28"/>
          <w:szCs w:val="28"/>
        </w:rPr>
        <w:t>1.《电路》，邱关源，高等教育出版社（第</w:t>
      </w:r>
      <w:r>
        <w:rPr>
          <w:rFonts w:hint="eastAsia" w:ascii="仿宋_GB2312" w:hAnsi="仿宋" w:eastAsia="仿宋_GB2312"/>
          <w:bCs/>
          <w:color w:val="auto"/>
          <w:sz w:val="28"/>
          <w:szCs w:val="28"/>
          <w:lang w:val="en-US" w:eastAsia="zh-CN"/>
        </w:rPr>
        <w:t>六</w:t>
      </w:r>
      <w:r>
        <w:rPr>
          <w:rFonts w:hint="eastAsia" w:ascii="仿宋_GB2312" w:hAnsi="仿宋" w:eastAsia="仿宋_GB2312"/>
          <w:bCs/>
          <w:color w:val="auto"/>
          <w:sz w:val="28"/>
          <w:szCs w:val="28"/>
        </w:rPr>
        <w:t>版）；</w:t>
      </w:r>
    </w:p>
    <w:p w14:paraId="2ADF2FB9">
      <w:pPr>
        <w:ind w:firstLine="420"/>
        <w:rPr>
          <w:rFonts w:ascii="仿宋_GB2312" w:hAnsi="仿宋" w:eastAsia="仿宋_GB2312"/>
          <w:bCs/>
          <w:color w:val="auto"/>
          <w:sz w:val="28"/>
          <w:szCs w:val="28"/>
        </w:rPr>
      </w:pPr>
      <w:r>
        <w:rPr>
          <w:rFonts w:hint="eastAsia" w:ascii="仿宋_GB2312" w:hAnsi="仿宋" w:eastAsia="仿宋_GB2312"/>
          <w:bCs/>
          <w:color w:val="auto"/>
          <w:sz w:val="28"/>
          <w:szCs w:val="28"/>
        </w:rPr>
        <w:t>2. 《电动力学》（第三版），郭硕鸿，高等教育出版社。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C8F5"/>
    <w:multiLevelType w:val="singleLevel"/>
    <w:tmpl w:val="B7F6C8F5"/>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2YmQ0OTdmMDgwODNlNmJjMDY3YmU2NTk4NTM1NzQifQ=="/>
  </w:docVars>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56B10"/>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765"/>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1733F"/>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C2D19"/>
    <w:rsid w:val="007C40DA"/>
    <w:rsid w:val="007D6685"/>
    <w:rsid w:val="007D7168"/>
    <w:rsid w:val="007D74AC"/>
    <w:rsid w:val="007D76B3"/>
    <w:rsid w:val="007D7791"/>
    <w:rsid w:val="007F217B"/>
    <w:rsid w:val="007F69A1"/>
    <w:rsid w:val="00835F53"/>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9F4687"/>
    <w:rsid w:val="00A065CA"/>
    <w:rsid w:val="00A1546C"/>
    <w:rsid w:val="00A20CF2"/>
    <w:rsid w:val="00A310F7"/>
    <w:rsid w:val="00A3454A"/>
    <w:rsid w:val="00A35711"/>
    <w:rsid w:val="00A43CC2"/>
    <w:rsid w:val="00A4631C"/>
    <w:rsid w:val="00A46C04"/>
    <w:rsid w:val="00A532AB"/>
    <w:rsid w:val="00A55258"/>
    <w:rsid w:val="00A6009F"/>
    <w:rsid w:val="00A83540"/>
    <w:rsid w:val="00A837CA"/>
    <w:rsid w:val="00A953C1"/>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0614"/>
    <w:rsid w:val="00BC2C84"/>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15112"/>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 w:val="08D34A25"/>
    <w:rsid w:val="095F3199"/>
    <w:rsid w:val="131E40C5"/>
    <w:rsid w:val="13C26E3B"/>
    <w:rsid w:val="1CFE28C7"/>
    <w:rsid w:val="1F010FC2"/>
    <w:rsid w:val="20404403"/>
    <w:rsid w:val="270F12F9"/>
    <w:rsid w:val="27957F81"/>
    <w:rsid w:val="2AD66D7D"/>
    <w:rsid w:val="2F4126CE"/>
    <w:rsid w:val="30973638"/>
    <w:rsid w:val="32EF03AA"/>
    <w:rsid w:val="332D5F33"/>
    <w:rsid w:val="391A0D07"/>
    <w:rsid w:val="3D193084"/>
    <w:rsid w:val="3E993FAD"/>
    <w:rsid w:val="3F670284"/>
    <w:rsid w:val="410C1D1E"/>
    <w:rsid w:val="448B7782"/>
    <w:rsid w:val="454150D7"/>
    <w:rsid w:val="4F185FE2"/>
    <w:rsid w:val="52287B99"/>
    <w:rsid w:val="543C0C79"/>
    <w:rsid w:val="62E74218"/>
    <w:rsid w:val="64DC3D91"/>
    <w:rsid w:val="67F7723A"/>
    <w:rsid w:val="69852275"/>
    <w:rsid w:val="6BB641AB"/>
    <w:rsid w:val="6C8D4297"/>
    <w:rsid w:val="6E6B06AC"/>
    <w:rsid w:val="70F05EC1"/>
    <w:rsid w:val="7111299F"/>
    <w:rsid w:val="739764D5"/>
    <w:rsid w:val="762B73A9"/>
    <w:rsid w:val="77536DAE"/>
    <w:rsid w:val="7E144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kern w:val="2"/>
      <w:sz w:val="18"/>
      <w:szCs w:val="18"/>
    </w:rPr>
  </w:style>
  <w:style w:type="character" w:customStyle="1" w:styleId="8">
    <w:name w:val="页脚 Char"/>
    <w:link w:val="3"/>
    <w:qFormat/>
    <w:uiPriority w:val="99"/>
    <w:rPr>
      <w:kern w:val="2"/>
      <w:sz w:val="18"/>
      <w:szCs w:val="18"/>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Ｑ　Ｆ　Ｃ</Company>
  <Pages>4</Pages>
  <Words>1502</Words>
  <Characters>1529</Characters>
  <Lines>10</Lines>
  <Paragraphs>3</Paragraphs>
  <TotalTime>4</TotalTime>
  <ScaleCrop>false</ScaleCrop>
  <LinksUpToDate>false</LinksUpToDate>
  <CharactersWithSpaces>1550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2024-10-10T08:08:00Z</dcterms:created>
  <dc:creator>Administrator</dc:creator>
  <cp:lastModifiedBy>如意！</cp:lastModifiedBy>
  <cp:lastPrinted>2015-06-03T08:12:00Z</cp:lastPrinted>
  <dcterms:modified xsi:type="dcterms:W3CDTF">2024-10-10T11:39:53Z</dcterms:modified>
  <dc:title>课程编号：* * *              课程名称：* * *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D7E23FD7251F4BF9847D7E4AF67CC06D_12</vt:lpwstr>
  </property>
</Properties>
</file>